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677D4">
        <w:rPr>
          <w:rFonts w:ascii="Times New Roman" w:eastAsia="Calibri" w:hAnsi="Times New Roman" w:cs="Times New Roman"/>
          <w:sz w:val="24"/>
          <w:szCs w:val="24"/>
        </w:rPr>
        <w:t>Форма 3</w:t>
      </w:r>
    </w:p>
    <w:p w:rsidR="00A97F4D" w:rsidRDefault="00777E83" w:rsidP="00777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7D4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777E83" w:rsidRPr="000677D4" w:rsidRDefault="00A97F4D" w:rsidP="00A97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>исьму МО Управление образованием</w:t>
      </w:r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7D4">
        <w:rPr>
          <w:rFonts w:ascii="Times New Roman" w:eastAsia="Calibri" w:hAnsi="Times New Roman" w:cs="Times New Roman"/>
          <w:sz w:val="24"/>
          <w:szCs w:val="24"/>
        </w:rPr>
        <w:t>городского округа Красноуфимск</w:t>
      </w:r>
    </w:p>
    <w:p w:rsidR="00777E83" w:rsidRPr="000677D4" w:rsidRDefault="002B0127" w:rsidP="00777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>т</w:t>
      </w:r>
      <w:r w:rsidR="008D55C5">
        <w:rPr>
          <w:rFonts w:ascii="Times New Roman" w:eastAsia="Calibri" w:hAnsi="Times New Roman" w:cs="Times New Roman"/>
          <w:sz w:val="24"/>
          <w:szCs w:val="24"/>
        </w:rPr>
        <w:t>14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 xml:space="preserve"> февраля 20</w:t>
      </w:r>
      <w:r w:rsidR="00C27E30">
        <w:rPr>
          <w:rFonts w:ascii="Times New Roman" w:eastAsia="Calibri" w:hAnsi="Times New Roman" w:cs="Times New Roman"/>
          <w:sz w:val="24"/>
          <w:szCs w:val="24"/>
        </w:rPr>
        <w:t>2</w:t>
      </w:r>
      <w:r w:rsidR="00654E8C">
        <w:rPr>
          <w:rFonts w:ascii="Times New Roman" w:eastAsia="Calibri" w:hAnsi="Times New Roman" w:cs="Times New Roman"/>
          <w:sz w:val="24"/>
          <w:szCs w:val="24"/>
        </w:rPr>
        <w:t>3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97F4D">
        <w:rPr>
          <w:rFonts w:ascii="Times New Roman" w:eastAsia="Calibri" w:hAnsi="Times New Roman" w:cs="Times New Roman"/>
          <w:sz w:val="24"/>
          <w:szCs w:val="24"/>
        </w:rPr>
        <w:t>167</w:t>
      </w:r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Par1741"/>
      <w:bookmarkEnd w:id="0"/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7D4">
        <w:rPr>
          <w:rFonts w:ascii="Times New Roman" w:eastAsia="Calibri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77D4">
        <w:rPr>
          <w:rFonts w:ascii="Times New Roman" w:eastAsia="Calibri" w:hAnsi="Times New Roman" w:cs="Times New Roman"/>
          <w:sz w:val="24"/>
          <w:szCs w:val="24"/>
        </w:rPr>
        <w:t>«Развитие системы образования в городском округе Красноуфимск в 2014-202</w:t>
      </w:r>
      <w:r w:rsidR="002B0127">
        <w:rPr>
          <w:rFonts w:ascii="Times New Roman" w:eastAsia="Calibri" w:hAnsi="Times New Roman" w:cs="Times New Roman"/>
          <w:sz w:val="24"/>
          <w:szCs w:val="24"/>
        </w:rPr>
        <w:t>4</w:t>
      </w:r>
      <w:r w:rsidRPr="000677D4">
        <w:rPr>
          <w:rFonts w:ascii="Times New Roman" w:eastAsia="Calibri" w:hAnsi="Times New Roman" w:cs="Times New Roman"/>
          <w:sz w:val="24"/>
          <w:szCs w:val="24"/>
        </w:rPr>
        <w:t xml:space="preserve"> годах»</w:t>
      </w:r>
    </w:p>
    <w:p w:rsidR="00D90BEC" w:rsidRDefault="003F7B8B" w:rsidP="00D9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A7794">
        <w:rPr>
          <w:rFonts w:ascii="Times New Roman" w:eastAsia="Calibri" w:hAnsi="Times New Roman" w:cs="Times New Roman"/>
          <w:sz w:val="24"/>
          <w:szCs w:val="24"/>
        </w:rPr>
        <w:t>2</w:t>
      </w:r>
      <w:r w:rsidR="00D90BEC">
        <w:rPr>
          <w:rFonts w:ascii="Times New Roman" w:eastAsia="Calibri" w:hAnsi="Times New Roman" w:cs="Times New Roman"/>
          <w:sz w:val="24"/>
          <w:szCs w:val="24"/>
        </w:rPr>
        <w:t>2</w:t>
      </w:r>
      <w:r w:rsidR="00777E83" w:rsidRPr="000677D4">
        <w:rPr>
          <w:rFonts w:ascii="Times New Roman" w:eastAsia="Calibri" w:hAnsi="Times New Roman" w:cs="Times New Roman"/>
          <w:sz w:val="24"/>
          <w:szCs w:val="24"/>
        </w:rPr>
        <w:t xml:space="preserve">  год </w:t>
      </w:r>
    </w:p>
    <w:p w:rsidR="00D90BEC" w:rsidRPr="000677D4" w:rsidRDefault="00D90BEC" w:rsidP="00D9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text" w:tblpX="-40" w:tblpY="1"/>
        <w:tblOverlap w:val="never"/>
        <w:tblW w:w="152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6747"/>
        <w:gridCol w:w="1417"/>
        <w:gridCol w:w="1055"/>
        <w:gridCol w:w="1089"/>
        <w:gridCol w:w="1418"/>
        <w:gridCol w:w="2835"/>
      </w:tblGrid>
      <w:tr w:rsidR="00777E83" w:rsidRPr="000677D4" w:rsidTr="00B86D5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757019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19">
              <w:rPr>
                <w:rFonts w:ascii="Times New Roman" w:eastAsia="Calibri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777E83" w:rsidRPr="000677D4" w:rsidTr="000A0B18">
        <w:trPr>
          <w:trHeight w:val="27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757019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0677D4" w:rsidTr="000A0B18">
        <w:trPr>
          <w:trHeight w:val="27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757019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0677D4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757019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677D4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0BEC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BEC" w:rsidRPr="00664A9A" w:rsidRDefault="00D90BEC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0BEC" w:rsidRPr="00D90BEC" w:rsidRDefault="00D90BEC" w:rsidP="00D90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BE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системы дошкольного образования в городском округе Красноуфимск»</w:t>
            </w:r>
          </w:p>
        </w:tc>
      </w:tr>
      <w:tr w:rsidR="00777E83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277F1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1 «Обеспечение достижения  100-процентной доступности дошкольного образования для детей в возрасте от 3 до 7 лет»</w:t>
            </w: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277F1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Pr="0066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8D55C5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E83" w:rsidRPr="008D55C5" w:rsidTr="00D90BEC">
        <w:trPr>
          <w:trHeight w:val="6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277F1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1. Обеспеченность доступности дошкольного образования для детей в возрасте от 3 до 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8D55C5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7E83" w:rsidRPr="008D55C5" w:rsidTr="00D90BEC">
        <w:trPr>
          <w:trHeight w:val="21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277F1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2.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A90ED6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A90ED6" w:rsidP="0058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854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DA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rPr>
          <w:trHeight w:val="12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25048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9A">
              <w:rPr>
                <w:rFonts w:ascii="Times New Roman" w:eastAsia="Calibri" w:hAnsi="Times New Roman" w:cs="Times New Roman"/>
                <w:sz w:val="24"/>
                <w:szCs w:val="24"/>
              </w:rPr>
              <w:t>Задача 2 «Обеспечение воспитания и обучения детей-инвалидов дошкольного возраста, проживающих в городском округе Красноуфимск, на дому, в дошкольных 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664A9A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25048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3. Охват детей-инвалидов дошкольного возраста, проживающих в городском округе Красноуфимск, обучением на дому,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1CC2" w:rsidRPr="008D55C5" w:rsidTr="005766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1CC2" w:rsidRPr="00545282" w:rsidRDefault="00E41CC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1CC2" w:rsidRPr="00E41CC2" w:rsidRDefault="00E41CC2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 Развитие системы общего образования в городском округе Красноуфимск»</w:t>
            </w:r>
          </w:p>
        </w:tc>
      </w:tr>
      <w:tr w:rsidR="00777E83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E41CC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2 «Обеспечение доступности качественного общего образования, соответствующего требованиям современного  социально-экономического развития городского округа Красноуфимск»</w:t>
            </w: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E41CC2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«Обеспечение детей современными условиями при реализации государственного стандарта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25048" w:rsidP="00E4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1C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4. Охват детей школьного возраста в муниципальных общеобразовательных организациях городского округа Красноуфимск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25048" w:rsidP="00E4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1C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 «Предоставление детям с ограниченными возможностями здоровья специального (коррекционного) образования в образовательных организациях для обучающихся, воспитанников с ограниченными возможностями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E4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41C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5. Охват детей школьного возраста с ограниченными возможностями здоровья образовательными </w:t>
            </w: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коррекционного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E4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E41C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 «Обеспечение функционирования образовательных учреждений общего образования в рамках национальной образовательной инициативы «Наша новая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E4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41C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 Доля образовательных учреждений общего образования, функционирующих в рамках национальной образовательной инициативы «Наша новая школа», в общем количестве образовательных учреждений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 «Осуществление мероприятий по организации питания в муниципальных общеобразовательных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1F72E7" w:rsidRDefault="001F72E7" w:rsidP="00B86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7. Охват организованным горячим питанием учащихся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F675E2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F7B8B"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75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F675E2" w:rsidP="00F67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5F7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7F3226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1275F7">
            <w:pPr>
              <w:pStyle w:val="ConsPlusCell"/>
              <w:jc w:val="both"/>
              <w:rPr>
                <w:sz w:val="24"/>
                <w:szCs w:val="24"/>
              </w:rPr>
            </w:pPr>
            <w:r w:rsidRPr="00545282">
              <w:rPr>
                <w:sz w:val="24"/>
                <w:szCs w:val="24"/>
              </w:rPr>
              <w:t>Целевой показатель 7.1 Охват организованным горячим питание учащихся  общеобразовательных организаций на уровне начального общего образования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127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5F7" w:rsidRPr="00545282" w:rsidRDefault="001275F7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7 </w:t>
            </w:r>
            <w:r w:rsidRPr="005452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учёбы»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1F72E7" w:rsidRDefault="001F72E7" w:rsidP="007F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8.Доля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</w:t>
            </w: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учёбы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F3226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Красноуфимск»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25048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9. Доля выпускников муниципальных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8E1A6C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A14AA4" w:rsidP="00A1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585460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E1A6C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545282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9 </w:t>
            </w:r>
            <w:r w:rsidRPr="000911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E83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10. Соотношение уровня средней заработной платы учителей общеобразовательных школ и средней заработной плат</w:t>
            </w:r>
            <w:r w:rsidR="00755AB7"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экономике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D02872" w:rsidP="00B86D50">
            <w:pPr>
              <w:rPr>
                <w:rFonts w:ascii="Times New Roman" w:hAnsi="Times New Roman" w:cs="Times New Roman"/>
              </w:rPr>
            </w:pPr>
            <w:r w:rsidRPr="000911CB">
              <w:rPr>
                <w:rFonts w:ascii="Times New Roman" w:hAnsi="Times New Roman" w:cs="Times New Roman"/>
              </w:rPr>
              <w:t xml:space="preserve">не менее </w:t>
            </w:r>
            <w:r w:rsidR="00777E83" w:rsidRPr="000911CB">
              <w:rPr>
                <w:rFonts w:ascii="Times New Roman" w:hAnsi="Times New Roman" w:cs="Times New Roman"/>
              </w:rPr>
              <w:t>10</w:t>
            </w:r>
            <w:r w:rsidR="00497155" w:rsidRPr="000911CB">
              <w:rPr>
                <w:rFonts w:ascii="Times New Roman" w:hAnsi="Times New Roman" w:cs="Times New Roman"/>
              </w:rPr>
              <w:t>0</w:t>
            </w:r>
            <w:r w:rsidR="00777E83" w:rsidRPr="000911CB">
              <w:rPr>
                <w:rFonts w:ascii="Times New Roman" w:hAnsi="Times New Roman" w:cs="Times New Roman"/>
              </w:rPr>
              <w:t>,</w:t>
            </w:r>
            <w:r w:rsidR="00497155" w:rsidRPr="00091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rPr>
                <w:rFonts w:ascii="Times New Roman" w:hAnsi="Times New Roman" w:cs="Times New Roman"/>
              </w:rPr>
            </w:pPr>
            <w:r w:rsidRPr="000911CB">
              <w:rPr>
                <w:rFonts w:ascii="Times New Roman" w:hAnsi="Times New Roman" w:cs="Times New Roman"/>
              </w:rPr>
              <w:t>10</w:t>
            </w:r>
            <w:r w:rsidR="00497155" w:rsidRPr="000911CB">
              <w:rPr>
                <w:rFonts w:ascii="Times New Roman" w:hAnsi="Times New Roman" w:cs="Times New Roman"/>
              </w:rPr>
              <w:t>0</w:t>
            </w:r>
            <w:r w:rsidRPr="000911CB">
              <w:rPr>
                <w:rFonts w:ascii="Times New Roman" w:hAnsi="Times New Roman" w:cs="Times New Roman"/>
              </w:rPr>
              <w:t>,</w:t>
            </w:r>
            <w:r w:rsidR="00291D65" w:rsidRPr="00091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E83" w:rsidRPr="000911CB" w:rsidRDefault="00777E83" w:rsidP="00B86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84E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7F3226" w:rsidP="00A3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hAnsi="Times New Roman" w:cs="Times New Roman"/>
                <w:sz w:val="24"/>
                <w:szCs w:val="24"/>
              </w:rPr>
              <w:t>Целевой показатель. 27   Доля педагогических работников  общеобразовательных организаций, получающих ежемесячное денежное  вознаграждение за классное руководство в общей численности педагогических работников такой категории  за счет средств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rPr>
                <w:rFonts w:ascii="Times New Roman" w:hAnsi="Times New Roman" w:cs="Times New Roman"/>
              </w:rPr>
            </w:pPr>
            <w:r w:rsidRPr="000911CB">
              <w:rPr>
                <w:rFonts w:ascii="Times New Roman" w:hAnsi="Times New Roman" w:cs="Times New Roman"/>
              </w:rPr>
              <w:t>не менее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rPr>
                <w:rFonts w:ascii="Times New Roman" w:hAnsi="Times New Roman" w:cs="Times New Roman"/>
              </w:rPr>
            </w:pPr>
            <w:r w:rsidRPr="000911C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2E7" w:rsidRPr="008D55C5" w:rsidTr="005766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2E7" w:rsidRPr="000911CB" w:rsidRDefault="001F72E7" w:rsidP="00A3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2E7" w:rsidRPr="001F72E7" w:rsidRDefault="001F72E7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2E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Подпрограмма 3 «Развитие системы дополнительного образования, отдыха и оздоровления детей в городском округе Красноуфимск»</w:t>
            </w:r>
          </w:p>
        </w:tc>
      </w:tr>
      <w:tr w:rsidR="00A3384E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Цель 3 «Обеспечение доступности качественных образовательных услуг в сфере дополнительного образования </w:t>
            </w:r>
          </w:p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 городском округе Красноуфимск»</w:t>
            </w:r>
          </w:p>
        </w:tc>
      </w:tr>
      <w:tr w:rsidR="00A3384E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10 «Развитие системы дополнительного образования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84E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1F72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11. Доля детей в возрасте от 5 до 18 лет, обучающихся по дополнительным образовательным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D27A54">
            <w:pPr>
              <w:pStyle w:val="ConsPlusCell"/>
              <w:rPr>
                <w:sz w:val="24"/>
                <w:szCs w:val="24"/>
              </w:rPr>
            </w:pPr>
            <w:r w:rsidRPr="000911CB">
              <w:rPr>
                <w:sz w:val="24"/>
                <w:szCs w:val="24"/>
              </w:rPr>
              <w:t>7</w:t>
            </w:r>
            <w:r w:rsidR="008E1A6C">
              <w:rPr>
                <w:sz w:val="24"/>
                <w:szCs w:val="24"/>
              </w:rPr>
              <w:t>3,11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8E1A6C" w:rsidP="00D2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73,11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8E1A6C" w:rsidP="00D27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84E" w:rsidRPr="000911CB" w:rsidRDefault="00A3384E" w:rsidP="00A33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1F72E7" w:rsidP="001F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11.1  Доля детей в возрасте от 5 до 18 лет, использующих сертификаты дополнительного  образования с номиналом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8E1A6C" w:rsidP="000911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8E1A6C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8E1A6C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CF7E6B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12. 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pStyle w:val="ConsPlusCell"/>
              <w:rPr>
                <w:sz w:val="24"/>
                <w:szCs w:val="24"/>
              </w:rPr>
            </w:pPr>
            <w:r w:rsidRPr="000911CB">
              <w:rPr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CF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7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4 «Создание условий для сохранения здоровья и развития детей в городском округе Красноуфимск»</w:t>
            </w: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CF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7E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11 «Совершенствование форм организации отдыха и оздоровления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CF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7E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13. Доля детей и подростков городского округа Красноуфимск, получивших услуги по организации отдыха и оздоровления в </w:t>
            </w:r>
            <w:proofErr w:type="gramStart"/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 курортных</w:t>
            </w:r>
            <w:proofErr w:type="gramEnd"/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учреждениях, загородных детских оздоровительных лагерях Свердловской области, от общей  численности детей школьного возраста городского округа Красноуфимск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8E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E1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8E1A6C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8E1A6C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B17" w:rsidRPr="008D55C5" w:rsidTr="005766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0911CB" w:rsidRDefault="00A04B17" w:rsidP="00CF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«Патриотическое воспитание несовершеннолетних  в городском округе Красноуфимск»</w:t>
            </w:r>
          </w:p>
        </w:tc>
      </w:tr>
      <w:tr w:rsidR="000911CB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5 «Развитие системы патриотического воспитания несовершеннолетних  в городском округе Красноуфимск, формирование у детей и подростков патриотического сознания, верности Отечеству, готовности к выполнению конституционных обязанностей»</w:t>
            </w: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12 «Модернизация содержания и форм патриотического воспитания как условие вовлечения широких масс детей и подростков  в городском округе Красноуфимск в мероприятия историко-патриотической, героико-патриотической, военно-патриотической направленности»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14. Доля муниципальных образовательных организаций, реализующих инновационные программы и участвующих в конкурсах на получение грантов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5733D9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911CB" w:rsidRPr="0013638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136384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8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733D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B17" w:rsidRPr="00A04B17" w:rsidTr="005766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A04B17" w:rsidRDefault="00A04B17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B1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«Укрепление и развитие материально-технической базы образовательных организаций городского округа Красноуфимск»</w:t>
            </w:r>
          </w:p>
        </w:tc>
      </w:tr>
      <w:tr w:rsidR="000911CB" w:rsidRPr="000911CB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6 «Приведение материально-технической базы образовательных организаций городского округа Красноуфимск в соответствие с современными требованиями к условиям реализации государственных образовательных стандартов»</w:t>
            </w: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13 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15. 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3668A3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0911CB"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0B18" w:rsidRDefault="000A0B18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0B18" w:rsidRDefault="00585460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15.1. </w:t>
            </w:r>
            <w:r w:rsidRPr="000911C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новых мест в общеобразовательных организациях городского округа  Красноуфимск, созданных в рамках реализации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5733D9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14 </w:t>
            </w:r>
            <w:r w:rsidRPr="000911CB">
              <w:rPr>
                <w:rFonts w:ascii="Times New Roman" w:hAnsi="Times New Roman" w:cs="Times New Roman"/>
                <w:sz w:val="24"/>
                <w:szCs w:val="24"/>
              </w:rPr>
              <w:t>«Создание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16. Доля общеобразовательных организаций,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C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911CB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16.1. Доля общеобразовательных организаций, в которых созданы необходимые условия для совместного обучения детей-инвалидов и лиц, не имеющих нарушений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5733D9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911CB"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911CB"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16.2. 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7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D3C7A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16.3. Доля дошкольных образовательных организаций, в которых создана универсальная безбарьернаясреда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16.4. Доля организаций дополнительного образования, в которых создана безбарьерная среда для инклюзивного образования детей-инвалидов, в общем количестве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04B17" w:rsidRDefault="00A04B17" w:rsidP="00A6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Целевой показатель 17. Доля детей-инвалидов, получающих общее образование на дому в дистанционной форме, от общей численности детей-инвалидов городского округа Красноуфимск, которым не противопоказано обучение по дистанционным технологиям</w:t>
            </w: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04B17" w:rsidRDefault="00A04B17" w:rsidP="00A6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15 «Сохранение и развитие инфраструктуры учреждений отдыха и оздоровления детей в Свердловской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04B17" w:rsidRDefault="00A04B17" w:rsidP="00A60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18. Количество загородных  учреждений отдыха и оздоровления детей, в которых проведены работы по капитальному ремонту и  приведению в соответствие </w:t>
            </w:r>
            <w:proofErr w:type="gramStart"/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911CB" w:rsidRPr="00A60B66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требованиями  пожарной безопасности и санитарного  законодательства  объектов инфраструктуры, а также  созданию </w:t>
            </w:r>
            <w:proofErr w:type="spellStart"/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детей всех групп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A60B66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A60B66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A60B66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911CB" w:rsidRPr="00A60B6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19. Обеспечение условий реализации муниципальными 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A60B66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26. Количество муниципальных  общеобразовательных организаций, в которых обеспечены условия  для реализации  образовательных программ  естественно-научного цикла и профориентационной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5733D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FB04BB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A60B66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26.1 Количество  модернизированных кабинетов естественно-научного  цикла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5733D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FB04BB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26.2  Количество обучающихся – участников сетевых форм взаимодействия муниципальных общеобразовательных организаций по созданию и совместному использованию материально- технических, кадровых, </w:t>
            </w:r>
            <w:proofErr w:type="gramStart"/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методических</w:t>
            </w:r>
            <w:proofErr w:type="gramEnd"/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 муниципальных общеобразовательных организаций, в которых осуществляется проведение мероприятий по обеспечению условий реализации образовательных программ   естественно-научного цикла и профориентационной работ, для совместной реализации программ, содержащих модули, направленные на развитие познавательных способностей детей, поддержку  технического творчества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5733D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C30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5733D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26.3  Количество  муниципальных  общеобразовательных организаций,  в которых осуществляется проведение мероприятий по обеспечению условий реализации образовательных программ   естественно-научного цикла и профориентационной работы, заключивших соглашение о взаимодействии с организацией (организациями) любой организационно-правовой формы (за исключением государственных (муниципальных) учреждений), </w:t>
            </w:r>
            <w:proofErr w:type="gramStart"/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  <w:proofErr w:type="gramEnd"/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образовательную деятельность в сфере  дополнительного образования детей технической направленности и (или)  технического творчества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6678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6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26.4   Прирост числа учащихся муниципальных  общеобразовательных организаций, </w:t>
            </w: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осваивающих дополнительные общеобразовательные программы технической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C3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26.5 Прирост числа учащихся муниципальных  общеобразовательных организаций, осваивающих дополнительные общеобразовательные программы  естественно-научной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C30C60" w:rsidP="007D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D4B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B17" w:rsidRPr="008D55C5" w:rsidTr="005766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982634" w:rsidRDefault="00A04B17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4B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«Обеспечение реализации муниципальной программы городского округа Красноуфимск «Развитие системы образования  в городском округе Красноуфимск до 2020 года»</w:t>
            </w:r>
          </w:p>
        </w:tc>
      </w:tr>
      <w:tr w:rsidR="000911CB" w:rsidRPr="008D55C5" w:rsidTr="00B86D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A04B17" w:rsidP="0098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7 «Обеспечение муниципальных мероприятий в сфере образования»</w:t>
            </w: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A04B17" w:rsidP="0098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16 «Организация  обеспечения муниципальных образовательных учреждений  учебниками, вошедшими в федеральные перечни учебников»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A04B17" w:rsidP="0098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19. 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17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20. Доля реализованных мероприятий по обеспечению деятельности образовательных организаций, подведомственных муниципальному органу управления образованием Управление образования городского округа Красноуфимск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911CB"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911CB"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4B17"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0911CB" w:rsidP="000911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 Число общеобразовательных организаций, расположенных в сельской местности и малых городах, обновивших материально-  техническую базу для реализации  основных и дополнительных  общеобразовательных программ цифрового, естественнонаучного и гуманитарного профилей (нарастающим итогом к 2018 году);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5766F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500, 0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5766F0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F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31.12.2022 года  на территории  муниципалитета  функционирует  5 центров  образования «Точка роста».</w:t>
            </w: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.1</w:t>
            </w:r>
          </w:p>
          <w:p w:rsidR="000911CB" w:rsidRPr="00982634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 профилей;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982634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3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.2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«Технология» на базе Центров;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B06C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.3</w:t>
            </w:r>
          </w:p>
          <w:p w:rsidR="000911CB" w:rsidRPr="00C30C60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«Основы безопасности жизнедеятельности» на базе Центров;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C30C60" w:rsidP="007D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D4B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.4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осваивающих учебный предмет «Информатика» на базе Центров;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.5 охват  контингента обучающихся общеобразовательной организации  основной  общеобразовательной программой по предметным областям «Технология», «Математика и информатика», «Физическая культура и основы безопасности жизнедеятельности» на обновленном  учебном оборудовании;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C60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.6 охват  контингента обучающихся общеобразовательной организации   дополнительными общеобразовательными программами цифрового, естественно-научного, технического и гуманитарного профилей во внеурочное время на базе Центров, в том числе с использованием дистанционных форм обучения и сетевого партнерства, с применением обновленного учебного оборудования;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0911CB" w:rsidP="00B06C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C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6C6D" w:rsidRPr="00C30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C30C60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.7 численность детей, охваченных  дополнительными общеразвивающими программами на базе Центров;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0911CB" w:rsidP="007D4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B0B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7D4B1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25.8 численность детей, занимающихся шахматами на постоянной основе, на базе Центров;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9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Центров для дистанционного  образования;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0911CB" w:rsidP="000911CB">
            <w:r w:rsidRPr="00015B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B06C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.10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вовлеченных  в программу социально-культурных компетенций;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0911CB" w:rsidP="000911CB">
            <w:r w:rsidRPr="00015B0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B06C6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15B0B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.11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количество, проведенных  на площадках Центров социокультурных мероприятий;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7D4B19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36384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.12 повышение квалификации педагогов «Технология», ежегодно;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04B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Целевой показатель 25 .13</w:t>
            </w:r>
          </w:p>
          <w:p w:rsidR="000911CB" w:rsidRPr="00B06C6D" w:rsidRDefault="000911CB" w:rsidP="000911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иных сотрудников  Центров, ежегодно;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18 «Обеспечение исполнения полномочий муниципального органа управления образованием Управление образования городского округа Красноуфимск»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21. Доля аттестованных педагогических работников муниципальных образовательных организаций городского округа Красноуфимск от числа педагогических работников муниципальных образовательных организаций городского округа Красноуфимск, подлежащих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0B18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A0B18" w:rsidRPr="000A0B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0B18" w:rsidRDefault="007D4B19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0A0B18" w:rsidRPr="000A0B1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A0B18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22. Доля аттестованных руководителей образовательных организаций, подведомственных муниципальному органу управления образованием Управление образования городского округа Красноуфимск от числа руководителей образовательных организаций, подведомственных муниципальному органу управления </w:t>
            </w: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 Управление образования городского округа Красноуфимск, подлежащих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1CB" w:rsidRPr="008D55C5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B06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23. Организация проведения муниципальных  мероприятий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8D55C5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11CB" w:rsidRPr="000677D4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24. Количество муниципальных  образовательных организаций, подведомственных муниципальному органу управления образованием Управление образования городского округа Красноуфимск, в которых проведены контрольные мероприятия ведомственного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B06C6D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1C5C6F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C6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1CB" w:rsidRPr="000677D4" w:rsidRDefault="000911CB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B17" w:rsidRPr="000677D4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A0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E37845" w:rsidRDefault="00A04B17" w:rsidP="005766F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5">
              <w:rPr>
                <w:rFonts w:ascii="Times New Roman" w:hAnsi="Times New Roman" w:cs="Times New Roman"/>
                <w:sz w:val="24"/>
                <w:szCs w:val="24"/>
              </w:rPr>
              <w:t>Задача 20.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E37845" w:rsidRDefault="00A04B17" w:rsidP="005766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0677D4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B17" w:rsidRPr="000677D4" w:rsidTr="000A0B1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E37845" w:rsidRDefault="00A04B17" w:rsidP="005766F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28. Количество общеобразовательных </w:t>
            </w:r>
            <w:proofErr w:type="gramStart"/>
            <w:r w:rsidRPr="00E3784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37845">
              <w:rPr>
                <w:rFonts w:ascii="Times New Roman" w:hAnsi="Times New Roman" w:cs="Times New Roman"/>
                <w:sz w:val="24"/>
                <w:szCs w:val="24"/>
              </w:rPr>
              <w:t>, в которых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E37845" w:rsidRDefault="00A04B17" w:rsidP="005766F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B06C6D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B17" w:rsidRPr="000677D4" w:rsidRDefault="00A04B17" w:rsidP="000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Par1835"/>
      <w:bookmarkEnd w:id="2"/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E83" w:rsidRPr="000677D4" w:rsidRDefault="00777E83" w:rsidP="00777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E83" w:rsidRPr="000677D4" w:rsidRDefault="00777E83" w:rsidP="00777E83">
      <w:pPr>
        <w:framePr w:w="15164" w:wrap="auto" w:hAnchor="text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  <w:sectPr w:rsidR="00777E83" w:rsidRPr="000677D4" w:rsidSect="00D90BEC">
          <w:pgSz w:w="16838" w:h="11905" w:orient="landscape"/>
          <w:pgMar w:top="851" w:right="567" w:bottom="1134" w:left="851" w:header="720" w:footer="720" w:gutter="0"/>
          <w:cols w:space="720"/>
          <w:noEndnote/>
          <w:docGrid w:linePitch="299"/>
        </w:sectPr>
      </w:pPr>
    </w:p>
    <w:p w:rsidR="00777E83" w:rsidRPr="000677D4" w:rsidRDefault="00777E83" w:rsidP="00777E83">
      <w:pPr>
        <w:spacing w:after="200" w:line="276" w:lineRule="auto"/>
        <w:rPr>
          <w:rFonts w:ascii="Calibri" w:eastAsia="Calibri" w:hAnsi="Calibri" w:cs="Times New Roman"/>
        </w:rPr>
      </w:pPr>
    </w:p>
    <w:p w:rsidR="00777E83" w:rsidRDefault="00777E83" w:rsidP="00777E83"/>
    <w:p w:rsidR="00A45FA4" w:rsidRDefault="00A45FA4"/>
    <w:sectPr w:rsidR="00A45FA4" w:rsidSect="006B7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1E"/>
    <w:rsid w:val="00015B0B"/>
    <w:rsid w:val="0002775F"/>
    <w:rsid w:val="00051234"/>
    <w:rsid w:val="000911CB"/>
    <w:rsid w:val="000A0B18"/>
    <w:rsid w:val="000A6678"/>
    <w:rsid w:val="000B0810"/>
    <w:rsid w:val="000D3C7A"/>
    <w:rsid w:val="0010494B"/>
    <w:rsid w:val="001070BE"/>
    <w:rsid w:val="001159C8"/>
    <w:rsid w:val="001275F7"/>
    <w:rsid w:val="00136384"/>
    <w:rsid w:val="00146CC5"/>
    <w:rsid w:val="00150254"/>
    <w:rsid w:val="00184CB6"/>
    <w:rsid w:val="001858D0"/>
    <w:rsid w:val="00193E14"/>
    <w:rsid w:val="001C5C6F"/>
    <w:rsid w:val="001F069D"/>
    <w:rsid w:val="001F72E7"/>
    <w:rsid w:val="00207CB0"/>
    <w:rsid w:val="0023179F"/>
    <w:rsid w:val="00277F12"/>
    <w:rsid w:val="00291D65"/>
    <w:rsid w:val="002A0FC4"/>
    <w:rsid w:val="002B0127"/>
    <w:rsid w:val="003668A3"/>
    <w:rsid w:val="003E4A6E"/>
    <w:rsid w:val="003F7B8B"/>
    <w:rsid w:val="0043361E"/>
    <w:rsid w:val="00434266"/>
    <w:rsid w:val="00450819"/>
    <w:rsid w:val="00471FFB"/>
    <w:rsid w:val="00497155"/>
    <w:rsid w:val="004F61F9"/>
    <w:rsid w:val="00545282"/>
    <w:rsid w:val="00552AE5"/>
    <w:rsid w:val="00570D86"/>
    <w:rsid w:val="0057193E"/>
    <w:rsid w:val="005733D9"/>
    <w:rsid w:val="005766F0"/>
    <w:rsid w:val="00585460"/>
    <w:rsid w:val="005A4917"/>
    <w:rsid w:val="005C21CB"/>
    <w:rsid w:val="005D0263"/>
    <w:rsid w:val="005D293C"/>
    <w:rsid w:val="005F649A"/>
    <w:rsid w:val="00641281"/>
    <w:rsid w:val="00654E8C"/>
    <w:rsid w:val="00664A9A"/>
    <w:rsid w:val="006B73A3"/>
    <w:rsid w:val="00705631"/>
    <w:rsid w:val="00725048"/>
    <w:rsid w:val="007329D1"/>
    <w:rsid w:val="00755AB7"/>
    <w:rsid w:val="00757019"/>
    <w:rsid w:val="00777E83"/>
    <w:rsid w:val="007C38E5"/>
    <w:rsid w:val="007D4B19"/>
    <w:rsid w:val="007F3226"/>
    <w:rsid w:val="008277B8"/>
    <w:rsid w:val="00874389"/>
    <w:rsid w:val="00895C78"/>
    <w:rsid w:val="008B5B98"/>
    <w:rsid w:val="008D55C5"/>
    <w:rsid w:val="008E1A6C"/>
    <w:rsid w:val="00914B05"/>
    <w:rsid w:val="009673A0"/>
    <w:rsid w:val="00982028"/>
    <w:rsid w:val="00982634"/>
    <w:rsid w:val="00982B18"/>
    <w:rsid w:val="00991DFF"/>
    <w:rsid w:val="009A2B2C"/>
    <w:rsid w:val="009A342F"/>
    <w:rsid w:val="009B76DD"/>
    <w:rsid w:val="00A04B17"/>
    <w:rsid w:val="00A11D1F"/>
    <w:rsid w:val="00A14AA4"/>
    <w:rsid w:val="00A3384E"/>
    <w:rsid w:val="00A43E6C"/>
    <w:rsid w:val="00A45FA4"/>
    <w:rsid w:val="00A53E9A"/>
    <w:rsid w:val="00A60B66"/>
    <w:rsid w:val="00A90ED6"/>
    <w:rsid w:val="00A97F4D"/>
    <w:rsid w:val="00AB5A03"/>
    <w:rsid w:val="00AB7C75"/>
    <w:rsid w:val="00AD2ADB"/>
    <w:rsid w:val="00AF337A"/>
    <w:rsid w:val="00B05679"/>
    <w:rsid w:val="00B06C6D"/>
    <w:rsid w:val="00B215D9"/>
    <w:rsid w:val="00B51079"/>
    <w:rsid w:val="00B77F5C"/>
    <w:rsid w:val="00B86D50"/>
    <w:rsid w:val="00BD3C1B"/>
    <w:rsid w:val="00C27E30"/>
    <w:rsid w:val="00C27EBB"/>
    <w:rsid w:val="00C30C60"/>
    <w:rsid w:val="00C83867"/>
    <w:rsid w:val="00CD09F3"/>
    <w:rsid w:val="00CF7E6B"/>
    <w:rsid w:val="00D00990"/>
    <w:rsid w:val="00D02872"/>
    <w:rsid w:val="00D06D52"/>
    <w:rsid w:val="00D27A54"/>
    <w:rsid w:val="00D37FF8"/>
    <w:rsid w:val="00D63B4B"/>
    <w:rsid w:val="00D90BEC"/>
    <w:rsid w:val="00DA7794"/>
    <w:rsid w:val="00DC364C"/>
    <w:rsid w:val="00E16233"/>
    <w:rsid w:val="00E41CC2"/>
    <w:rsid w:val="00E533F6"/>
    <w:rsid w:val="00E63555"/>
    <w:rsid w:val="00E77287"/>
    <w:rsid w:val="00EF62D6"/>
    <w:rsid w:val="00F10D7B"/>
    <w:rsid w:val="00F16392"/>
    <w:rsid w:val="00F675E2"/>
    <w:rsid w:val="00FB04BB"/>
    <w:rsid w:val="00F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75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rsid w:val="00874389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74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67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73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13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</cp:lastModifiedBy>
  <cp:revision>55</cp:revision>
  <cp:lastPrinted>2023-02-14T05:13:00Z</cp:lastPrinted>
  <dcterms:created xsi:type="dcterms:W3CDTF">2020-02-13T03:41:00Z</dcterms:created>
  <dcterms:modified xsi:type="dcterms:W3CDTF">2023-02-14T14:51:00Z</dcterms:modified>
</cp:coreProperties>
</file>